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99DEF" w14:textId="77777777" w:rsidR="00A152E7" w:rsidRDefault="00A152E7" w:rsidP="00A152E7">
      <w:pPr>
        <w:pStyle w:val="Heading2"/>
      </w:pPr>
      <w:r>
        <w:t>Principle 5: Work and Rest</w:t>
      </w:r>
    </w:p>
    <w:p w14:paraId="15CCBE4E" w14:textId="77777777" w:rsidR="00A152E7" w:rsidRDefault="00A152E7" w:rsidP="00A152E7">
      <w:pPr>
        <w:pStyle w:val="Heading2"/>
      </w:pPr>
      <w:r>
        <w:t>Work and rest in the Pentateuch</w:t>
      </w:r>
      <w:bookmarkStart w:id="0" w:name="_GoBack"/>
      <w:bookmarkEnd w:id="0"/>
    </w:p>
    <w:p w14:paraId="4673FEAD" w14:textId="77777777" w:rsidR="001747CC" w:rsidRPr="001747CC" w:rsidRDefault="001747CC" w:rsidP="001747CC"/>
    <w:p w14:paraId="6AAD8023" w14:textId="21FC943E" w:rsidR="00A152E7" w:rsidRPr="00A152E7" w:rsidRDefault="001747CC" w:rsidP="00A152E7">
      <w:r w:rsidRPr="001747CC">
        <w:drawing>
          <wp:inline distT="0" distB="0" distL="0" distR="0" wp14:anchorId="71CFDF98" wp14:editId="0A726958">
            <wp:extent cx="5943600" cy="445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1B40" w14:textId="77777777" w:rsidR="001747CC" w:rsidRDefault="001747CC" w:rsidP="00A152E7">
      <w:pPr>
        <w:pStyle w:val="Heading2"/>
      </w:pPr>
    </w:p>
    <w:p w14:paraId="50624EA0" w14:textId="4B56DC76" w:rsidR="001747CC" w:rsidRDefault="001747CC" w:rsidP="00A152E7">
      <w:pPr>
        <w:pStyle w:val="Heading2"/>
      </w:pPr>
      <w:r w:rsidRPr="001747CC">
        <w:drawing>
          <wp:inline distT="0" distB="0" distL="0" distR="0" wp14:anchorId="5E547B39" wp14:editId="48059A92">
            <wp:extent cx="5943600" cy="4457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7A995" w14:textId="77777777" w:rsidR="001747CC" w:rsidRDefault="001747CC" w:rsidP="001747CC"/>
    <w:p w14:paraId="33018B1A" w14:textId="1FEC0876" w:rsidR="001747CC" w:rsidRPr="001747CC" w:rsidRDefault="001747CC" w:rsidP="001747CC">
      <w:r w:rsidRPr="001747CC">
        <w:drawing>
          <wp:inline distT="0" distB="0" distL="0" distR="0" wp14:anchorId="3D0D689D" wp14:editId="7DEB499D">
            <wp:extent cx="5943600" cy="4457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2AF0" w14:textId="77777777" w:rsidR="001747CC" w:rsidRDefault="001747CC" w:rsidP="00A152E7">
      <w:pPr>
        <w:pStyle w:val="Heading2"/>
      </w:pPr>
    </w:p>
    <w:p w14:paraId="4611ED60" w14:textId="77777777" w:rsidR="00DF0B04" w:rsidRPr="00DF0B04" w:rsidRDefault="00DF0B04" w:rsidP="00DF0B04"/>
    <w:p w14:paraId="1D19BBB3" w14:textId="77777777" w:rsidR="00A152E7" w:rsidRDefault="00A152E7" w:rsidP="00A152E7">
      <w:pPr>
        <w:pStyle w:val="Heading2"/>
      </w:pPr>
      <w:r>
        <w:t>Jesus, Work and Rest</w:t>
      </w:r>
    </w:p>
    <w:p w14:paraId="7F42749A" w14:textId="77777777" w:rsidR="00A152E7" w:rsidRDefault="00A152E7" w:rsidP="00A152E7"/>
    <w:p w14:paraId="33802917" w14:textId="77777777" w:rsidR="00A152E7" w:rsidRPr="00A152E7" w:rsidRDefault="00A152E7" w:rsidP="00A152E7">
      <w:pPr>
        <w:pStyle w:val="Heading3"/>
      </w:pPr>
      <w:r>
        <w:t>Work</w:t>
      </w:r>
    </w:p>
    <w:p w14:paraId="56B5159F" w14:textId="60841476" w:rsidR="00A152E7" w:rsidRDefault="00DF0B04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Christ like the Father</w:t>
      </w:r>
      <w:r w:rsidR="00A152E7">
        <w:rPr>
          <w:rFonts w:ascii="Times New Roman" w:hAnsi="Times New Roman" w:cs="Times New Roman"/>
          <w:sz w:val="22"/>
          <w:szCs w:val="22"/>
        </w:rPr>
        <w:t>, placed a high regard upon work, by labelling himself a worker (</w:t>
      </w:r>
      <w:proofErr w:type="spellStart"/>
      <w:r w:rsidR="00A152E7">
        <w:rPr>
          <w:rFonts w:ascii="Times New Roman" w:hAnsi="Times New Roman" w:cs="Times New Roman"/>
          <w:sz w:val="22"/>
          <w:szCs w:val="22"/>
        </w:rPr>
        <w:t>Jn</w:t>
      </w:r>
      <w:proofErr w:type="spellEnd"/>
      <w:r w:rsidR="00A152E7">
        <w:rPr>
          <w:rFonts w:ascii="Times New Roman" w:hAnsi="Times New Roman" w:cs="Times New Roman"/>
          <w:sz w:val="22"/>
          <w:szCs w:val="22"/>
        </w:rPr>
        <w:t xml:space="preserve"> 9:4, 4:34, 5:17). He</w:t>
      </w:r>
      <w:r w:rsidR="00A152E7">
        <w:rPr>
          <w:rFonts w:ascii="Times New Roman" w:hAnsi="Times New Roman" w:cs="Times New Roman"/>
          <w:sz w:val="22"/>
          <w:szCs w:val="22"/>
        </w:rPr>
        <w:t xml:space="preserve"> </w:t>
      </w:r>
      <w:r w:rsidR="00A152E7">
        <w:rPr>
          <w:rFonts w:ascii="Times New Roman" w:hAnsi="Times New Roman" w:cs="Times New Roman"/>
          <w:sz w:val="22"/>
          <w:szCs w:val="22"/>
        </w:rPr>
        <w:t>called his disciples to work, to fish for men. He prayed for labourers (Matt 9:36-39). He also is very familiar</w:t>
      </w:r>
      <w:r w:rsidR="00A152E7">
        <w:rPr>
          <w:rFonts w:ascii="Times New Roman" w:hAnsi="Times New Roman" w:cs="Times New Roman"/>
          <w:sz w:val="22"/>
          <w:szCs w:val="22"/>
        </w:rPr>
        <w:t xml:space="preserve"> </w:t>
      </w:r>
      <w:r w:rsidR="00A152E7">
        <w:rPr>
          <w:rFonts w:ascii="Times New Roman" w:hAnsi="Times New Roman" w:cs="Times New Roman"/>
          <w:sz w:val="22"/>
          <w:szCs w:val="22"/>
        </w:rPr>
        <w:t>with the jobs of the poor and the rich of his time. The use of these parables enabled him to teach in a way that</w:t>
      </w:r>
      <w:r w:rsidR="00A152E7">
        <w:rPr>
          <w:rFonts w:ascii="Times New Roman" w:hAnsi="Times New Roman" w:cs="Times New Roman"/>
          <w:sz w:val="22"/>
          <w:szCs w:val="22"/>
        </w:rPr>
        <w:t xml:space="preserve"> </w:t>
      </w:r>
      <w:r w:rsidR="00A152E7">
        <w:rPr>
          <w:rFonts w:ascii="Times New Roman" w:hAnsi="Times New Roman" w:cs="Times New Roman"/>
          <w:sz w:val="22"/>
          <w:szCs w:val="22"/>
        </w:rPr>
        <w:t>he would be understood, but it also places a high regard upon work. If our work gives glory to God or it serves</w:t>
      </w:r>
      <w:r w:rsidR="00A152E7">
        <w:rPr>
          <w:rFonts w:ascii="Times New Roman" w:hAnsi="Times New Roman" w:cs="Times New Roman"/>
          <w:sz w:val="22"/>
          <w:szCs w:val="22"/>
        </w:rPr>
        <w:t xml:space="preserve"> </w:t>
      </w:r>
      <w:r w:rsidR="00A152E7">
        <w:rPr>
          <w:rFonts w:ascii="Times New Roman" w:hAnsi="Times New Roman" w:cs="Times New Roman"/>
          <w:sz w:val="22"/>
          <w:szCs w:val="22"/>
        </w:rPr>
        <w:t>humanity then it can be seen as a Kingdom job (</w:t>
      </w:r>
      <w:proofErr w:type="spellStart"/>
      <w:r w:rsidR="00A152E7">
        <w:rPr>
          <w:rFonts w:ascii="Times New Roman" w:hAnsi="Times New Roman" w:cs="Times New Roman"/>
          <w:sz w:val="22"/>
          <w:szCs w:val="22"/>
        </w:rPr>
        <w:t>Ryken</w:t>
      </w:r>
      <w:proofErr w:type="spellEnd"/>
      <w:r w:rsidR="00A152E7">
        <w:rPr>
          <w:rFonts w:ascii="Times New Roman" w:hAnsi="Times New Roman" w:cs="Times New Roman"/>
          <w:sz w:val="22"/>
          <w:szCs w:val="22"/>
        </w:rPr>
        <w:t>, 1987, pg. 87).</w:t>
      </w:r>
    </w:p>
    <w:p w14:paraId="7C0B4C6D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7FDF5E" w14:textId="77777777" w:rsidR="00A152E7" w:rsidRDefault="00A152E7" w:rsidP="00A152E7">
      <w:pPr>
        <w:pStyle w:val="Heading3"/>
      </w:pPr>
      <w:r>
        <w:t>New Economic Role for Humanity</w:t>
      </w:r>
    </w:p>
    <w:p w14:paraId="3CA8F709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of our main economic roles is found in proclaiming the Kingdom of God,</w:t>
      </w:r>
      <w:r>
        <w:rPr>
          <w:rFonts w:ascii="Times New Roman" w:hAnsi="Times New Roman" w:cs="Times New Roman"/>
          <w:sz w:val="22"/>
          <w:szCs w:val="22"/>
        </w:rPr>
        <w:t xml:space="preserve"> both in word and deed (Mark </w:t>
      </w:r>
      <w:r>
        <w:rPr>
          <w:rFonts w:ascii="Times New Roman" w:hAnsi="Times New Roman" w:cs="Times New Roman"/>
          <w:sz w:val="22"/>
          <w:szCs w:val="22"/>
        </w:rPr>
        <w:t>16:15, Luke 10:9). Proclamation, particularly among the poor (Luke 4:18), for whom it is a message of mercy,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but not neglecting others for it is to bring all people in every nation into obedience to him (Matt 28:19-20).</w:t>
      </w:r>
    </w:p>
    <w:p w14:paraId="3919DE99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D749E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Battle has been engaged (Matt 10:34), many will die for siding with the King (Matt 10:39) (Barrett estimates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average of 30,000 persons per year are martyred for their faith). He has come destroying the works of Satan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calls us to be his ambassadors (II Corinthians 5:19,20). Our primary role is now to preach.</w:t>
      </w:r>
    </w:p>
    <w:p w14:paraId="57EF8D7D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13E82D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role of proclamation as the central activity in the battle will cut across family relationships like a sword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(Luke 14:26, Mark 10:34), an apparent denial of being our brothers’ keeper. It will be costly in terms of personal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success (Luke 14:26; 9:23), but we have to sit down and count the cost of whether we can afford not to be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involved with the King. It further requires a forsaking of possessions (Luke 12:33; 14:33), an apparent denial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 the mandate to manage the earth.</w:t>
      </w:r>
    </w:p>
    <w:p w14:paraId="42BED22D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91DB4B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they were going along the road, a man said to him, Lord, I will follow you wherever you may go. Jesus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replied, Foxes have holes and birds of the air have nests, but the son of man has nowhere to lay his head (Luke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9:57,58).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Jesus himself chose to have few possessions, no place to lay his head. He taught his disciples this pattern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economics. In Acts we find them </w:t>
      </w:r>
      <w:proofErr w:type="spellStart"/>
      <w:r>
        <w:rPr>
          <w:rFonts w:ascii="Times New Roman" w:hAnsi="Times New Roman" w:cs="Times New Roman"/>
          <w:sz w:val="22"/>
          <w:szCs w:val="22"/>
        </w:rPr>
        <w:t>discipling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others in the same lifestyle (Mark 1:16ff; 10:17ff, 28ff). He promises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 renunciation of possessions will find recognition with God (Mark 10: 28, 29). He tells us not to worry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about daily needs (Matt 6:25-34), and refused to arbitrate a land dispute. In Acts we find their disciples selling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their possessions, their own houses and lands (Acts 4:32-34).</w:t>
      </w:r>
    </w:p>
    <w:p w14:paraId="4F96A902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1DE869E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lest we overemphasise his poverty, let us also note that he grew up with a carpentry business, and was well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supported by well-to-do women (Luke 8:2; 10:38). He tells us to use possessions to support our parents (Mark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7:9), and those in need (Mark 12:41, Matt 6:2; 25:40). He wa</w:t>
      </w:r>
      <w:r>
        <w:rPr>
          <w:rFonts w:ascii="Times New Roman" w:hAnsi="Times New Roman" w:cs="Times New Roman"/>
          <w:sz w:val="22"/>
          <w:szCs w:val="22"/>
        </w:rPr>
        <w:t xml:space="preserve">s not an ascetic. Nor a beggar. </w:t>
      </w:r>
      <w:r>
        <w:rPr>
          <w:rFonts w:ascii="Times New Roman" w:hAnsi="Times New Roman" w:cs="Times New Roman"/>
          <w:sz w:val="22"/>
          <w:szCs w:val="22"/>
        </w:rPr>
        <w:t>God provided his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needs.</w:t>
      </w:r>
    </w:p>
    <w:p w14:paraId="30DF53E2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2A1E1F1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Jesus laid no universal demand for poverty on people. His concern was with our f</w:t>
      </w:r>
      <w:r>
        <w:rPr>
          <w:rFonts w:ascii="Times New Roman" w:hAnsi="Times New Roman" w:cs="Times New Roman"/>
          <w:sz w:val="22"/>
          <w:szCs w:val="22"/>
        </w:rPr>
        <w:t xml:space="preserve">inancial status in terms of our </w:t>
      </w:r>
      <w:r>
        <w:rPr>
          <w:rFonts w:ascii="Times New Roman" w:hAnsi="Times New Roman" w:cs="Times New Roman"/>
          <w:sz w:val="22"/>
          <w:szCs w:val="22"/>
        </w:rPr>
        <w:t>total commitments to the cause of proclaiming the Kingdom. Poverty itself has no virtue. The issue here 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total commitment to the call of Jesus, and the need to proclaim the Kingdom.</w:t>
      </w:r>
    </w:p>
    <w:p w14:paraId="1765900D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Jesus chose an apostolic lifestyle. </w:t>
      </w:r>
    </w:p>
    <w:p w14:paraId="2E5410BA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127D6B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626782" w14:textId="77777777" w:rsidR="00A152E7" w:rsidRDefault="00A152E7" w:rsidP="00A152E7">
      <w:pPr>
        <w:pStyle w:val="Heading3"/>
      </w:pPr>
      <w:r>
        <w:t>Rest</w:t>
      </w:r>
    </w:p>
    <w:p w14:paraId="7429C6CE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BCD236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Rest is also a key part of life for those who are part of the Kingdom. Leisure can be defined as a time free from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constraints of work and other obligations of living. It is a time to cultivate an enriched state of being.</w:t>
      </w:r>
    </w:p>
    <w:p w14:paraId="43D92162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E2762E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Jesus was the herald of the Kingdom and he taught us what resting in the Kingdom should look like. The first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foremost leisure time for Jesus was his time of prayer in a lonely place. Jesus, in order to enrich his state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being, turned to his relationship with the Father for help. He knew that this was the priority of the Kingdom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when it came to rest. The other form of rest came in the form of fellowship. Jesus loved to spend time both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 friends and his disciples. This for him, many times, was his way to rest and he called his disciples to rest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 each other (6:31).</w:t>
      </w:r>
    </w:p>
    <w:p w14:paraId="39DCC1CA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033E9E" w14:textId="77777777" w:rsidR="002040C4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 had a habit of attending the synagogue on the Sabbath. But in numerous acrimonious debates, he </w:t>
      </w:r>
      <w:r>
        <w:rPr>
          <w:rFonts w:ascii="Times New Roman" w:hAnsi="Times New Roman" w:cs="Times New Roman"/>
          <w:sz w:val="22"/>
          <w:szCs w:val="22"/>
        </w:rPr>
        <w:t xml:space="preserve">delegalized </w:t>
      </w:r>
      <w:r>
        <w:rPr>
          <w:rFonts w:ascii="Times New Roman" w:hAnsi="Times New Roman" w:cs="Times New Roman"/>
          <w:sz w:val="22"/>
          <w:szCs w:val="22"/>
        </w:rPr>
        <w:t>the cultural restrictions on rest that the Jewish rabbis had developed in their detailed expansion of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essential command. The Sabbath is made for man, not man for the Sabbath (Mark 2:27)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886243E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292721" w14:textId="77777777" w:rsidR="00A152E7" w:rsidRDefault="00A152E7" w:rsidP="00A152E7">
      <w:pPr>
        <w:pStyle w:val="Heading2"/>
      </w:pPr>
      <w:r>
        <w:t>Work and Rest in the Epistles</w:t>
      </w:r>
    </w:p>
    <w:p w14:paraId="0ECEF735" w14:textId="77777777" w:rsidR="00A152E7" w:rsidRDefault="00A152E7" w:rsidP="00A152E7"/>
    <w:p w14:paraId="34EE540B" w14:textId="77777777" w:rsidR="00A152E7" w:rsidRDefault="00A152E7" w:rsidP="00A1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Paul chose an apostolic missionary lifestyle. We find him 30 years later preaching the Kingdom of God and teaching about the Lord Jesus (Acts 28:31). For the sake of this proclamation he became all things to all people (1 Corinthians 9:22, 23). He was as poor, yet making many rich (2 Corinthians 6:10). Coming from a rich family he knew how to enjoy good things. He had learned for the sake of the gospel, how to be abased and how to abound (Phil 4:12). He taught his disciples that though all other normal functions of a healthy life are good and permissible, they are no longer the priority (1 Corinthians 7:29, 30).</w:t>
      </w:r>
    </w:p>
    <w:p w14:paraId="361AEEC8" w14:textId="77777777" w:rsidR="00A152E7" w:rsidRPr="00A152E7" w:rsidRDefault="00A152E7" w:rsidP="00A152E7"/>
    <w:sectPr w:rsidR="00A152E7" w:rsidRPr="00A152E7" w:rsidSect="00020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7"/>
    <w:rsid w:val="00020CB9"/>
    <w:rsid w:val="00160516"/>
    <w:rsid w:val="001747CC"/>
    <w:rsid w:val="001C7786"/>
    <w:rsid w:val="001E555C"/>
    <w:rsid w:val="00277C1E"/>
    <w:rsid w:val="006415D5"/>
    <w:rsid w:val="00844B82"/>
    <w:rsid w:val="008E1A5A"/>
    <w:rsid w:val="00980007"/>
    <w:rsid w:val="00A152E7"/>
    <w:rsid w:val="00A75C33"/>
    <w:rsid w:val="00B82125"/>
    <w:rsid w:val="00C40ED1"/>
    <w:rsid w:val="00CF43F8"/>
    <w:rsid w:val="00DF0B04"/>
    <w:rsid w:val="00E668A1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A8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2E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738</Words>
  <Characters>4213</Characters>
  <Application>Microsoft Macintosh Word</Application>
  <DocSecurity>0</DocSecurity>
  <Lines>35</Lines>
  <Paragraphs>9</Paragraphs>
  <ScaleCrop>false</ScaleCrop>
  <Company>Urban Leadership Foundation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4</cp:revision>
  <dcterms:created xsi:type="dcterms:W3CDTF">2017-01-28T00:57:00Z</dcterms:created>
  <dcterms:modified xsi:type="dcterms:W3CDTF">2017-01-28T01:15:00Z</dcterms:modified>
</cp:coreProperties>
</file>